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64A10C00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E6302B">
        <w:rPr>
          <w:rFonts w:ascii="Times New Roman" w:hAnsi="Times New Roman" w:cs="Times New Roman"/>
          <w:sz w:val="28"/>
          <w:szCs w:val="28"/>
        </w:rPr>
        <w:t>40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6C7CEB2C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E6302B">
        <w:rPr>
          <w:rFonts w:ascii="Times New Roman" w:hAnsi="Times New Roman" w:cs="Times New Roman"/>
          <w:sz w:val="28"/>
          <w:szCs w:val="28"/>
        </w:rPr>
        <w:t>četrdesete</w:t>
      </w:r>
      <w:r w:rsidR="00807419">
        <w:rPr>
          <w:rFonts w:ascii="Times New Roman" w:hAnsi="Times New Roman" w:cs="Times New Roman"/>
          <w:sz w:val="28"/>
          <w:szCs w:val="28"/>
        </w:rPr>
        <w:t xml:space="preserve">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807419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F705A4">
        <w:rPr>
          <w:rFonts w:ascii="Times New Roman" w:hAnsi="Times New Roman" w:cs="Times New Roman"/>
          <w:sz w:val="28"/>
          <w:szCs w:val="28"/>
        </w:rPr>
        <w:t>14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E6302B">
        <w:rPr>
          <w:rFonts w:ascii="Times New Roman" w:hAnsi="Times New Roman" w:cs="Times New Roman"/>
          <w:sz w:val="28"/>
          <w:szCs w:val="28"/>
        </w:rPr>
        <w:t>2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 do </w:t>
      </w:r>
      <w:r w:rsidR="00F705A4">
        <w:rPr>
          <w:rFonts w:ascii="Times New Roman" w:hAnsi="Times New Roman" w:cs="Times New Roman"/>
          <w:sz w:val="28"/>
          <w:szCs w:val="28"/>
        </w:rPr>
        <w:t>1</w:t>
      </w:r>
      <w:r w:rsidR="00E6302B">
        <w:rPr>
          <w:rFonts w:ascii="Times New Roman" w:hAnsi="Times New Roman" w:cs="Times New Roman"/>
          <w:sz w:val="28"/>
          <w:szCs w:val="28"/>
        </w:rPr>
        <w:t>7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E6302B">
        <w:rPr>
          <w:rFonts w:ascii="Times New Roman" w:hAnsi="Times New Roman" w:cs="Times New Roman"/>
          <w:sz w:val="28"/>
          <w:szCs w:val="28"/>
        </w:rPr>
        <w:t>2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15A38635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6302B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69572" w14:textId="2CAE1963" w:rsidR="00807419" w:rsidRPr="00E6302B" w:rsidRDefault="00B9189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E6302B"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je upoznat s </w:t>
      </w:r>
      <w:r w:rsidR="00E6302B" w:rsidRPr="00C75291">
        <w:rPr>
          <w:rFonts w:ascii="Times New Roman" w:eastAsia="Calibri" w:hAnsi="Times New Roman" w:cs="Times New Roman"/>
          <w:bCs/>
          <w:sz w:val="28"/>
          <w:szCs w:val="28"/>
        </w:rPr>
        <w:t>Rješenjem prosvjetnog inspektora o nadzoru koji je obavljen u školi dana 10.01.2025.godine</w:t>
      </w:r>
    </w:p>
    <w:p w14:paraId="2E10C5EE" w14:textId="54860291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1D5CFA" w14:textId="14A5C46C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usvajanju </w:t>
      </w:r>
      <w:proofErr w:type="spellStart"/>
      <w:r w:rsidRPr="00C75291">
        <w:rPr>
          <w:rFonts w:ascii="Times New Roman" w:eastAsia="Calibri" w:hAnsi="Times New Roman" w:cs="Times New Roman"/>
          <w:bCs/>
          <w:sz w:val="28"/>
          <w:szCs w:val="28"/>
        </w:rPr>
        <w:t>I.Izmjena</w:t>
      </w:r>
      <w:proofErr w:type="spellEnd"/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 i dopuna Godišnjeg plana i programa rada škole za 2024./2025.školsku godinu</w:t>
      </w:r>
    </w:p>
    <w:p w14:paraId="366D32E2" w14:textId="1645E52A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7546AA" w14:textId="694932C2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usvajanju </w:t>
      </w:r>
      <w:proofErr w:type="spellStart"/>
      <w:r w:rsidRPr="00C75291">
        <w:rPr>
          <w:rFonts w:ascii="Times New Roman" w:eastAsia="Calibri" w:hAnsi="Times New Roman" w:cs="Times New Roman"/>
          <w:bCs/>
          <w:sz w:val="28"/>
          <w:szCs w:val="28"/>
        </w:rPr>
        <w:t>I.Izmjena</w:t>
      </w:r>
      <w:proofErr w:type="spellEnd"/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 i dopuna Kurikuluma za 2024./2025.školsku godinu</w:t>
      </w:r>
    </w:p>
    <w:p w14:paraId="382D3749" w14:textId="39AEBA32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29DF5C" w14:textId="7C3D907C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usvajanju </w:t>
      </w:r>
      <w:proofErr w:type="spellStart"/>
      <w:r w:rsidRPr="00C75291">
        <w:rPr>
          <w:rFonts w:ascii="Times New Roman" w:eastAsia="Calibri" w:hAnsi="Times New Roman" w:cs="Times New Roman"/>
          <w:bCs/>
          <w:sz w:val="28"/>
          <w:szCs w:val="28"/>
        </w:rPr>
        <w:t>I.Izmjena</w:t>
      </w:r>
      <w:proofErr w:type="spellEnd"/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 i dopuna Sistematizacije radnih mjesta za 2024./2025.školsku godinu</w:t>
      </w:r>
    </w:p>
    <w:p w14:paraId="60DCDBF5" w14:textId="13EF2A09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2C618D" w14:textId="5580149C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</w:t>
      </w:r>
      <w:r w:rsidRPr="00C75291">
        <w:rPr>
          <w:rFonts w:ascii="Times New Roman" w:eastAsia="Calibri" w:hAnsi="Times New Roman" w:cs="Times New Roman"/>
          <w:bCs/>
          <w:sz w:val="28"/>
          <w:szCs w:val="28"/>
        </w:rPr>
        <w:t>Odluk</w:t>
      </w:r>
      <w:r w:rsidRPr="00E6302B">
        <w:rPr>
          <w:rFonts w:ascii="Times New Roman" w:eastAsia="Calibri" w:hAnsi="Times New Roman" w:cs="Times New Roman"/>
          <w:bCs/>
          <w:sz w:val="28"/>
          <w:szCs w:val="28"/>
        </w:rPr>
        <w:t>u</w:t>
      </w:r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 o usvajanju Izvješća o stanju sigurnosti, provođenju preventivnih programa te mjerama poduzetim u cilju zaštite prava i sigurnosti učenika i djelatnika, kraj </w:t>
      </w:r>
      <w:proofErr w:type="spellStart"/>
      <w:r w:rsidRPr="00C75291">
        <w:rPr>
          <w:rFonts w:ascii="Times New Roman" w:eastAsia="Calibri" w:hAnsi="Times New Roman" w:cs="Times New Roman"/>
          <w:bCs/>
          <w:sz w:val="28"/>
          <w:szCs w:val="28"/>
        </w:rPr>
        <w:t>I.polugodišta</w:t>
      </w:r>
      <w:proofErr w:type="spellEnd"/>
      <w:r w:rsidRPr="00C75291">
        <w:rPr>
          <w:rFonts w:ascii="Times New Roman" w:eastAsia="Calibri" w:hAnsi="Times New Roman" w:cs="Times New Roman"/>
          <w:bCs/>
          <w:sz w:val="28"/>
          <w:szCs w:val="28"/>
        </w:rPr>
        <w:t xml:space="preserve"> 2024./2025.školske godine</w:t>
      </w:r>
    </w:p>
    <w:p w14:paraId="1166874D" w14:textId="351024B6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07419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E26BF9"/>
    <w:rsid w:val="00E6302B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2025-02-17T10:13:00Z</dcterms:created>
  <dcterms:modified xsi:type="dcterms:W3CDTF">2025-02-17T10:13:00Z</dcterms:modified>
</cp:coreProperties>
</file>